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955"/>
        <w:gridCol w:w="1823"/>
      </w:tblGrid>
      <w:tr w:rsidR="00FE4D08" w:rsidRPr="00FE4D08" w:rsidTr="00FE4D08">
        <w:trPr>
          <w:trHeight w:val="17"/>
          <w:tblCellSpacing w:w="0" w:type="dxa"/>
        </w:trPr>
        <w:tc>
          <w:tcPr>
            <w:tcW w:w="0" w:type="auto"/>
            <w:tcMar>
              <w:top w:w="84" w:type="dxa"/>
              <w:left w:w="1172" w:type="dxa"/>
              <w:bottom w:w="0" w:type="dxa"/>
              <w:right w:w="84" w:type="dxa"/>
            </w:tcMar>
            <w:vAlign w:val="center"/>
            <w:hideMark/>
          </w:tcPr>
          <w:p w:rsidR="00FE4D08" w:rsidRPr="00FE4D08" w:rsidRDefault="00FE4D08" w:rsidP="00FE4D08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</w:pPr>
          </w:p>
        </w:tc>
        <w:tc>
          <w:tcPr>
            <w:tcW w:w="0" w:type="auto"/>
            <w:tcMar>
              <w:top w:w="50" w:type="dxa"/>
              <w:left w:w="0" w:type="dxa"/>
              <w:bottom w:w="50" w:type="dxa"/>
              <w:right w:w="251" w:type="dxa"/>
            </w:tcMar>
            <w:hideMark/>
          </w:tcPr>
          <w:p w:rsidR="00FE4D08" w:rsidRPr="00FE4D08" w:rsidRDefault="00FE4D08" w:rsidP="00FE4D08">
            <w:pPr>
              <w:spacing w:after="0" w:line="17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top"/>
            <w:bookmarkEnd w:id="0"/>
          </w:p>
        </w:tc>
      </w:tr>
      <w:tr w:rsidR="00FE4D08" w:rsidRPr="00FE4D08" w:rsidTr="00FE4D08">
        <w:trPr>
          <w:trHeight w:val="31680"/>
          <w:tblCellSpacing w:w="0" w:type="dxa"/>
        </w:trPr>
        <w:tc>
          <w:tcPr>
            <w:tcW w:w="14300" w:type="dxa"/>
            <w:gridSpan w:val="2"/>
            <w:tcMar>
              <w:top w:w="0" w:type="dxa"/>
              <w:left w:w="335" w:type="dxa"/>
              <w:bottom w:w="0" w:type="dxa"/>
              <w:right w:w="167" w:type="dxa"/>
            </w:tcMar>
            <w:hideMark/>
          </w:tcPr>
          <w:p w:rsidR="00FE4D08" w:rsidRPr="00FE4D08" w:rsidRDefault="00FE4D08" w:rsidP="00FE4D0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proofErr w:type="gramStart"/>
            <w:r w:rsidRPr="00FE4D08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lastRenderedPageBreak/>
              <w:t>Обновленный</w:t>
            </w:r>
            <w:proofErr w:type="gramEnd"/>
            <w:r w:rsidRPr="00FE4D08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ФГОС - информация для родителей</w:t>
            </w:r>
          </w:p>
          <w:p w:rsidR="00FE4D08" w:rsidRPr="00FE4D08" w:rsidRDefault="00FE4D08" w:rsidP="00FE4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FE4D08" w:rsidRDefault="00FE4D08" w:rsidP="00FE4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80"/>
                <w:sz w:val="24"/>
                <w:szCs w:val="24"/>
                <w:u w:val="single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53340</wp:posOffset>
                  </wp:positionV>
                  <wp:extent cx="6328410" cy="3997325"/>
                  <wp:effectExtent l="19050" t="0" r="0" b="0"/>
                  <wp:wrapSquare wrapText="bothSides"/>
                  <wp:docPr id="3" name="Рисунок 2" descr="ФГ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Г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410" cy="399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4D08" w:rsidRDefault="00FE4D08" w:rsidP="00FE4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</w:pPr>
          </w:p>
          <w:p w:rsidR="00FE4D08" w:rsidRPr="00FE4D08" w:rsidRDefault="00FE4D08" w:rsidP="00FE4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УВАЖАЕМЫЕ РОДИТЕЛИ!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  <w:r w:rsidRPr="00FE4D0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С 1 сентября 2022 года</w:t>
            </w:r>
            <w:r w:rsidRPr="00FE4D0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действуют</w:t>
            </w: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обновленные</w:t>
            </w:r>
            <w:proofErr w:type="gramEnd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ФГОС в каждой школе.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Первыми начали</w:t>
            </w: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обучение учащиеся </w:t>
            </w:r>
            <w:r w:rsidRPr="00FE4D0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 и 5 классов</w:t>
            </w:r>
            <w:r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в 2022 году. С </w:t>
            </w:r>
            <w:r w:rsidRPr="00FE4D0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 сентября 2023 года</w:t>
            </w:r>
            <w:r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по </w:t>
            </w:r>
            <w:proofErr w:type="gramStart"/>
            <w:r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обновленным</w:t>
            </w:r>
            <w:proofErr w:type="gramEnd"/>
            <w:r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ФГОС будут обучаться </w:t>
            </w:r>
            <w:r w:rsidRPr="00FE4D0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1,2,5,6 классы</w:t>
            </w:r>
            <w:r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 </w:t>
            </w:r>
            <w:r w:rsidRPr="00FE4D0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 xml:space="preserve">Чем обновленные стандарты отличаются от </w:t>
            </w:r>
            <w:proofErr w:type="gramStart"/>
            <w:r w:rsidRPr="00FE4D0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действующих</w:t>
            </w:r>
            <w:proofErr w:type="gramEnd"/>
            <w:r w:rsidRPr="00FE4D0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?</w:t>
            </w: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Их введение связано, в первую очередь, с уточнением образовательных результатов. Образовательные результаты конкретизированы и приведены в соответствие с требованиями времени. Понимание, применение и функциональность – вот три отличительные характеристики новой редакции образовательных результатов обновлённых ФГОС. Акцент ставится на развитие способности обучающихся применять предметные знания и умения не только при решении учебных задач, но в ситуациях, приближенных к реальной жизни.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     В </w:t>
            </w:r>
            <w:proofErr w:type="gramStart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обновлённых</w:t>
            </w:r>
            <w:proofErr w:type="gramEnd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 </w:t>
            </w: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u w:val="single"/>
                <w:lang w:eastAsia="ru-RU"/>
              </w:rPr>
              <w:t>что конкретно школьник будет знать, чем овладеет и что освоит</w:t>
            </w: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    Следует отметить, что основой разработки содержания образования </w:t>
            </w:r>
            <w:proofErr w:type="gramStart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стали</w:t>
            </w:r>
            <w:proofErr w:type="gramEnd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утверждённые концепции преподавания предметов, разработка которых велась в течение последних лет.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</w:t>
            </w: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u w:val="single"/>
                <w:lang w:eastAsia="ru-RU"/>
              </w:rPr>
              <w:t>Расширена вариативность выбора.</w:t>
            </w: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Наряду с привычными механизмами вариативности у школы появляется возможность разрабатывать и реализовывать программы углубленного изучения отдельных предметов (математики, информатики, физики, химии и биологии). Одним из инструментов вариативности выступает и организация проектной деятельности учащихся в сфере их интересов.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 В программах по предметам будет заложена возможность использования электронных и цифровых образовательных ресурсов по каждой теме.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    Обновлённые ФГОС описывают систему требований к условиям реализации </w:t>
            </w: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lastRenderedPageBreak/>
              <w:t>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 Претерпевают изменения и требования к оснащению кабинетов по отдельным предметным областям. В частности, кабинеты естественнонаучного цикла нужно будет оборудовать комплектами специального лабораторного оборудования, которые позволят справиться с задачей формирования образовательных результатов на функциональном уровне.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 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     Изменения в воспитательной работе школ связаны с введением рабочей программы воспитания, которая уже реализуется с 2021 года. Основная идея данной программы – это воспитание посредством событийных и </w:t>
            </w:r>
            <w:proofErr w:type="spellStart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ценностно</w:t>
            </w:r>
            <w:proofErr w:type="spellEnd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 xml:space="preserve"> наполненных воспитательных мероприятий, разрабатываемых совместно учителями и учениками, развитие механизмов </w:t>
            </w:r>
            <w:proofErr w:type="spellStart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соуправления</w:t>
            </w:r>
            <w:proofErr w:type="spellEnd"/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, сообществ ребят.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 Предполагается: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 1. Уменьшение объема академических часов и организация обучения в режиме 5-дневной учебной недели.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 2. Исключение из состава обязательных учебных предметов второго иностранного языка.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 3. Вариативность возможности изучения родного (русского) языка и родной (русской) литературы.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 4.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      </w:r>
          </w:p>
          <w:p w:rsidR="00FE4D08" w:rsidRPr="00FE4D08" w:rsidRDefault="00FE4D08" w:rsidP="00FE4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0080"/>
                <w:sz w:val="24"/>
                <w:szCs w:val="24"/>
                <w:lang w:eastAsia="ru-RU"/>
              </w:rPr>
              <w:t>    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      </w:r>
          </w:p>
          <w:p w:rsidR="00FE4D08" w:rsidRPr="00FE4D08" w:rsidRDefault="00FE4D08" w:rsidP="00FE4D0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FE4D08" w:rsidRPr="00FE4D08" w:rsidRDefault="00FE4D08" w:rsidP="00FE4D0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FE4D08">
              <w:rPr>
                <w:rFonts w:ascii="Arial" w:eastAsia="Times New Roman" w:hAnsi="Arial" w:cs="Arial"/>
                <w:color w:val="008000"/>
                <w:sz w:val="24"/>
                <w:szCs w:val="24"/>
                <w:lang w:eastAsia="ru-RU"/>
              </w:rPr>
              <w:t>  </w:t>
            </w:r>
          </w:p>
          <w:p w:rsidR="00FE4D08" w:rsidRPr="00FE4D08" w:rsidRDefault="00FE4D08" w:rsidP="00FE4D0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8000"/>
                <w:sz w:val="20"/>
                <w:szCs w:val="20"/>
                <w:lang w:eastAsia="ru-RU"/>
              </w:rPr>
            </w:pPr>
            <w:r w:rsidRPr="00FE4D08">
              <w:rPr>
                <w:rFonts w:ascii="unset" w:eastAsia="Times New Roman" w:hAnsi="unset" w:cs="Arial"/>
                <w:b/>
                <w:bCs/>
                <w:color w:val="C0392B"/>
                <w:sz w:val="30"/>
                <w:szCs w:val="30"/>
                <w:bdr w:val="none" w:sz="0" w:space="0" w:color="auto" w:frame="1"/>
                <w:lang w:eastAsia="ru-RU"/>
              </w:rPr>
              <w:t>Памятка   родителям о внедрении ФООП в новом 2023-2024 учебном году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657"/>
              <w:gridCol w:w="8599"/>
            </w:tblGrid>
            <w:tr w:rsidR="00FE4D08" w:rsidRPr="00FE4D08" w:rsidTr="00FE4D08">
              <w:trPr>
                <w:trHeight w:val="855"/>
              </w:trPr>
              <w:tc>
                <w:tcPr>
                  <w:tcW w:w="8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Что такое ФООП</w:t>
                  </w:r>
                </w:p>
              </w:tc>
              <w:tc>
                <w:tcPr>
                  <w:tcW w:w="4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ФООП – федеральные основные общеобразовательные программы.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Такие программы разработали для каждого уровня образования: начального общего, основного общего и среднего общего</w:t>
                  </w:r>
                </w:p>
              </w:tc>
            </w:tr>
            <w:tr w:rsidR="00FE4D08" w:rsidRPr="00FE4D08" w:rsidTr="00FE4D08"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Какая цель у внедрения ФООП</w:t>
                  </w:r>
                </w:p>
              </w:tc>
              <w:tc>
                <w:tcPr>
                  <w:tcW w:w="4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Создание единого образовательного пространства во всей стране</w:t>
                  </w:r>
                </w:p>
              </w:tc>
            </w:tr>
            <w:tr w:rsidR="00FE4D08" w:rsidRPr="00FE4D08" w:rsidTr="00FE4D08"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Что входит в ФООП</w:t>
                  </w:r>
                </w:p>
              </w:tc>
              <w:tc>
                <w:tcPr>
                  <w:tcW w:w="4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Учебно-методическая документация: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ind w:hanging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FE4D0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федеральные учебные планы;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ind w:hanging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FE4D0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федеральный план внеурочной деятельности;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ind w:hanging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FE4D0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федеральный календарный учебный график;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ind w:hanging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FE4D0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федеральный календарный план воспитательной работы;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ind w:hanging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FE4D0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федеральная рабочая программа воспитания;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ind w:hanging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FE4D0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федеральные рабочие программы учебных предметов;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ind w:hanging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FE4D0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программа формирования УУД;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ind w:hanging="36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Symbol" w:eastAsia="Times New Roman" w:hAnsi="Symbol" w:cs="Times New Roman"/>
                      <w:sz w:val="20"/>
                      <w:szCs w:val="20"/>
                      <w:lang w:eastAsia="ru-RU"/>
                    </w:rPr>
                    <w:t></w:t>
                  </w:r>
                  <w:r w:rsidRPr="00FE4D0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  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программа коррекционной работы</w:t>
                  </w:r>
                </w:p>
              </w:tc>
            </w:tr>
            <w:tr w:rsidR="00FE4D08" w:rsidRPr="00FE4D08" w:rsidTr="00FE4D08"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Что будет обязательным для всех школ</w:t>
                  </w:r>
                </w:p>
              </w:tc>
              <w:tc>
                <w:tcPr>
                  <w:tcW w:w="4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Обязательными для применения станут федеральные рабочие программы по предметам гуманитарного цикла: </w:t>
                  </w:r>
                  <w:proofErr w:type="gramStart"/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            </w:r>
                  <w:proofErr w:type="gramEnd"/>
                </w:p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Обязательной к выполнению</w:t>
                  </w:r>
                  <w:proofErr w:type="gramEnd"/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станет и федеральная рабочая программа воспитания, и федеральный календарный план воспитательной работы</w:t>
                  </w:r>
                </w:p>
              </w:tc>
            </w:tr>
            <w:tr w:rsidR="00FE4D08" w:rsidRPr="00FE4D08" w:rsidTr="00FE4D08"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Как будут применять ФООП</w:t>
                  </w:r>
                </w:p>
              </w:tc>
              <w:tc>
                <w:tcPr>
                  <w:tcW w:w="4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Школы смогут непосредственно применять ФООП или отдельные компоненты ФООП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</w:t>
                  </w: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быть не ниже, чем в ФООП</w:t>
                  </w:r>
                </w:p>
              </w:tc>
            </w:tr>
            <w:tr w:rsidR="00FE4D08" w:rsidRPr="00FE4D08" w:rsidTr="00FE4D08"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Что будет с углубленным обучением</w:t>
                  </w:r>
                </w:p>
              </w:tc>
              <w:tc>
                <w:tcPr>
                  <w:tcW w:w="4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      </w:r>
                </w:p>
              </w:tc>
            </w:tr>
            <w:tr w:rsidR="00FE4D08" w:rsidRPr="00FE4D08" w:rsidTr="00FE4D08">
              <w:trPr>
                <w:trHeight w:val="1305"/>
              </w:trPr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Когда школы перейдут на ФООП</w:t>
                  </w:r>
                </w:p>
              </w:tc>
              <w:tc>
                <w:tcPr>
                  <w:tcW w:w="4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Переход школ на ФООП запланирован к 1 сентября 2023 года.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Школы должны привести ООП в соответствие с ФООП до 1 сентября 2023 года (</w:t>
                  </w:r>
                  <w:hyperlink r:id="rId6" w:anchor="/document/99/351825406/XA00M9I2N5/" w:tgtFrame="_self" w:history="1">
                    <w:r w:rsidRPr="00FE4D08">
                      <w:rPr>
                        <w:rFonts w:ascii="unset" w:eastAsia="Times New Roman" w:hAnsi="unset" w:cs="Times New Roman"/>
                        <w:b/>
                        <w:bCs/>
                        <w:color w:val="0000FF"/>
                        <w:sz w:val="20"/>
                        <w:u w:val="single"/>
                        <w:lang w:eastAsia="ru-RU"/>
                      </w:rPr>
                      <w:t>Федеральный закон от 24.09.2022 № 371-ФЗ</w:t>
                    </w:r>
                  </w:hyperlink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)</w:t>
                  </w:r>
                </w:p>
              </w:tc>
            </w:tr>
            <w:tr w:rsidR="00FE4D08" w:rsidRPr="00FE4D08" w:rsidTr="00FE4D08">
              <w:tc>
                <w:tcPr>
                  <w:tcW w:w="800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Где можно ознакомиться с ФООП</w:t>
                  </w:r>
                </w:p>
              </w:tc>
              <w:tc>
                <w:tcPr>
                  <w:tcW w:w="4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Pr="00FE4D08">
                      <w:rPr>
                        <w:rFonts w:ascii="unset" w:eastAsia="Times New Roman" w:hAnsi="unset" w:cs="Times New Roman"/>
                        <w:b/>
                        <w:bCs/>
                        <w:color w:val="0000FF"/>
                        <w:sz w:val="20"/>
                        <w:u w:val="single"/>
                        <w:lang w:eastAsia="ru-RU"/>
                      </w:rPr>
                      <w:t>https://edsoo.ru/Normativnie_dokumenti.htm</w:t>
                    </w:r>
                  </w:hyperlink>
                </w:p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unset" w:eastAsia="Times New Roman" w:hAnsi="unset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Нормативные документы: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ФОП начального общего образования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Pr="00FE4D08">
                      <w:rPr>
                        <w:rFonts w:ascii="unset" w:eastAsia="Times New Roman" w:hAnsi="unset" w:cs="Times New Roman"/>
                        <w:b/>
                        <w:bCs/>
                        <w:color w:val="0000FF"/>
                        <w:sz w:val="20"/>
                        <w:u w:val="single"/>
                        <w:lang w:eastAsia="ru-RU"/>
                      </w:rPr>
                      <w:t>https://edsoo.ru/download/1338?hash=934476d05520c7f50d580d606398eeb8</w:t>
                    </w:r>
                  </w:hyperlink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 ФОП основного общего образования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  <w:hyperlink r:id="rId9" w:history="1">
                    <w:r w:rsidRPr="00FE4D08">
                      <w:rPr>
                        <w:rFonts w:ascii="unset" w:eastAsia="Times New Roman" w:hAnsi="unset" w:cs="Times New Roman"/>
                        <w:b/>
                        <w:bCs/>
                        <w:color w:val="0000FF"/>
                        <w:sz w:val="20"/>
                        <w:u w:val="single"/>
                        <w:lang w:eastAsia="ru-RU"/>
                      </w:rPr>
                      <w:t>https://edsoo.ru/download/1339?hash=9ef735f3599756530661d0e7b191901f</w:t>
                    </w:r>
                  </w:hyperlink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 ФОП среднего общего образования</w:t>
                  </w:r>
                </w:p>
                <w:p w:rsidR="00FE4D08" w:rsidRPr="00FE4D08" w:rsidRDefault="00FE4D08" w:rsidP="00FE4D08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4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  <w:hyperlink r:id="rId10" w:history="1">
                    <w:r w:rsidRPr="00FE4D08">
                      <w:rPr>
                        <w:rFonts w:ascii="unset" w:eastAsia="Times New Roman" w:hAnsi="unset" w:cs="Times New Roman"/>
                        <w:b/>
                        <w:bCs/>
                        <w:color w:val="0000FF"/>
                        <w:sz w:val="20"/>
                        <w:u w:val="single"/>
                        <w:lang w:eastAsia="ru-RU"/>
                      </w:rPr>
                      <w:t>https://edsoo.ru/download/1337?hash=543e6585e12126686f0392f9fb770e7a</w:t>
                    </w:r>
                  </w:hyperlink>
                </w:p>
              </w:tc>
            </w:tr>
          </w:tbl>
          <w:p w:rsidR="00FE4D08" w:rsidRPr="00FE4D08" w:rsidRDefault="00FE4D08" w:rsidP="00FE4D08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ru-RU"/>
              </w:rPr>
            </w:pPr>
          </w:p>
        </w:tc>
      </w:tr>
    </w:tbl>
    <w:p w:rsidR="007F58BD" w:rsidRDefault="00FE4D08" w:rsidP="00FE4D08"/>
    <w:sectPr w:rsidR="007F58BD" w:rsidSect="00E4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4207"/>
    <w:multiLevelType w:val="multilevel"/>
    <w:tmpl w:val="2CC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4D08"/>
    <w:rsid w:val="00002B29"/>
    <w:rsid w:val="00BF573D"/>
    <w:rsid w:val="00E42700"/>
    <w:rsid w:val="00FE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4D08"/>
    <w:rPr>
      <w:color w:val="0000FF"/>
      <w:u w:val="single"/>
    </w:rPr>
  </w:style>
  <w:style w:type="character" w:styleId="a5">
    <w:name w:val="Strong"/>
    <w:basedOn w:val="a0"/>
    <w:uiPriority w:val="22"/>
    <w:qFormat/>
    <w:rsid w:val="00FE4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80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download/1338?hash=934476d05520c7f50d580d606398ee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Normativnie_dokument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vip.1zavuch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dsoo.ru/download/1337?hash=543e6585e12126686f0392f9fb770e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download/1339?hash=9ef735f3599756530661d0e7b19190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2023-05-18T07:36:00Z</dcterms:created>
  <dcterms:modified xsi:type="dcterms:W3CDTF">2023-05-18T07:45:00Z</dcterms:modified>
</cp:coreProperties>
</file>